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3B6" w:rsidRPr="00BD43B6" w:rsidRDefault="00BD43B6" w:rsidP="00BD43B6">
      <w:pPr>
        <w:pStyle w:val="a3"/>
        <w:jc w:val="center"/>
        <w:rPr>
          <w:rFonts w:eastAsia="宋体" w:hAnsi="宋体" w:hint="default"/>
          <w:b/>
          <w:color w:val="FF0000"/>
          <w:spacing w:val="20"/>
          <w:w w:val="55"/>
          <w:sz w:val="120"/>
          <w:szCs w:val="120"/>
        </w:rPr>
      </w:pPr>
      <w:bookmarkStart w:id="0" w:name="_GoBack"/>
      <w:bookmarkEnd w:id="0"/>
      <w:r w:rsidRPr="00BD43B6">
        <w:rPr>
          <w:rFonts w:eastAsia="宋体" w:hAnsi="宋体"/>
          <w:b/>
          <w:color w:val="FF0000"/>
          <w:spacing w:val="20"/>
          <w:w w:val="55"/>
          <w:sz w:val="120"/>
          <w:szCs w:val="120"/>
        </w:rPr>
        <w:t>中国海洋大学图书馆文件</w:t>
      </w:r>
    </w:p>
    <w:p w:rsidR="00BD43B6" w:rsidRPr="0093070F" w:rsidRDefault="00BD43B6" w:rsidP="00BD43B6">
      <w:pPr>
        <w:pStyle w:val="a3"/>
        <w:jc w:val="center"/>
        <w:rPr>
          <w:rFonts w:ascii="仿宋_GB2312" w:hAnsiTheme="minorEastAsia" w:hint="default"/>
          <w:b/>
          <w:sz w:val="24"/>
          <w:szCs w:val="24"/>
        </w:rPr>
      </w:pPr>
    </w:p>
    <w:p w:rsidR="00BD43B6" w:rsidRPr="0093550D" w:rsidRDefault="00BD43B6" w:rsidP="00BD43B6">
      <w:pPr>
        <w:pStyle w:val="a3"/>
        <w:jc w:val="center"/>
        <w:rPr>
          <w:rFonts w:ascii="仿宋_GB2312" w:hAnsiTheme="minorEastAsia" w:hint="default"/>
          <w:sz w:val="32"/>
          <w:szCs w:val="32"/>
        </w:rPr>
      </w:pPr>
      <w:r w:rsidRPr="006631D8">
        <w:rPr>
          <w:rFonts w:hint="default"/>
          <w:b/>
          <w:noProof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004BA5" wp14:editId="2062C00D">
                <wp:simplePos x="0" y="0"/>
                <wp:positionH relativeFrom="column">
                  <wp:posOffset>-38100</wp:posOffset>
                </wp:positionH>
                <wp:positionV relativeFrom="paragraph">
                  <wp:posOffset>382905</wp:posOffset>
                </wp:positionV>
                <wp:extent cx="5353050" cy="635"/>
                <wp:effectExtent l="0" t="0" r="19050" b="3746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3050" cy="6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1E28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-3pt;margin-top:30.15pt;width:421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" strokecolor="red" strokeweight="1.25pt"/>
            </w:pict>
          </mc:Fallback>
        </mc:AlternateContent>
      </w:r>
      <w:r w:rsidRPr="006631D8">
        <w:rPr>
          <w:b/>
          <w:noProof/>
          <w:szCs w:val="32"/>
        </w:rPr>
        <w:t>办公室</w:t>
      </w:r>
      <w:r w:rsidRPr="006631D8">
        <w:rPr>
          <w:rFonts w:ascii="仿宋_GB2312" w:hAnsiTheme="minorEastAsia"/>
          <w:sz w:val="32"/>
          <w:szCs w:val="32"/>
        </w:rPr>
        <w:t>[20</w:t>
      </w:r>
      <w:r>
        <w:rPr>
          <w:rFonts w:ascii="仿宋_GB2312" w:hAnsiTheme="minorEastAsia" w:hint="default"/>
          <w:sz w:val="32"/>
          <w:szCs w:val="32"/>
        </w:rPr>
        <w:t>2</w:t>
      </w:r>
      <w:r w:rsidR="00B234EE">
        <w:rPr>
          <w:rFonts w:ascii="仿宋_GB2312" w:hAnsiTheme="minorEastAsia" w:hint="default"/>
          <w:sz w:val="32"/>
          <w:szCs w:val="32"/>
        </w:rPr>
        <w:t>3</w:t>
      </w:r>
      <w:r w:rsidRPr="00124B1F">
        <w:rPr>
          <w:rFonts w:ascii="仿宋_GB2312" w:hAnsiTheme="minorEastAsia"/>
          <w:sz w:val="32"/>
          <w:szCs w:val="32"/>
        </w:rPr>
        <w:t>]</w:t>
      </w:r>
      <w:r w:rsidR="00B25E4E">
        <w:rPr>
          <w:rFonts w:ascii="仿宋_GB2312" w:hAnsiTheme="minorEastAsia" w:hint="default"/>
          <w:sz w:val="32"/>
          <w:szCs w:val="32"/>
        </w:rPr>
        <w:t>2</w:t>
      </w:r>
      <w:r w:rsidR="005A6CB5">
        <w:rPr>
          <w:rFonts w:ascii="仿宋_GB2312" w:hAnsiTheme="minorEastAsia" w:hint="default"/>
          <w:sz w:val="32"/>
          <w:szCs w:val="32"/>
        </w:rPr>
        <w:t>5</w:t>
      </w:r>
      <w:r w:rsidRPr="006631D8">
        <w:rPr>
          <w:rFonts w:ascii="仿宋_GB2312" w:hAnsiTheme="minorEastAsia"/>
          <w:sz w:val="32"/>
          <w:szCs w:val="32"/>
        </w:rPr>
        <w:t>号</w:t>
      </w:r>
    </w:p>
    <w:p w:rsidR="00C56EDB" w:rsidRPr="009C4D79" w:rsidRDefault="007A4399" w:rsidP="00C56EDB">
      <w:pPr>
        <w:spacing w:beforeLines="50" w:before="217" w:line="36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中国海洋大学</w:t>
      </w:r>
      <w:r w:rsidR="00C56EDB" w:rsidRPr="009C4D79">
        <w:rPr>
          <w:rFonts w:hint="eastAsia"/>
          <w:b/>
          <w:sz w:val="44"/>
          <w:szCs w:val="44"/>
        </w:rPr>
        <w:t>图书馆消防安全管理规定</w:t>
      </w:r>
    </w:p>
    <w:p w:rsidR="00C56EDB" w:rsidRPr="009C4D79" w:rsidRDefault="00C56EDB" w:rsidP="00C56EDB">
      <w:pPr>
        <w:spacing w:line="460" w:lineRule="exact"/>
        <w:ind w:firstLineChars="237" w:firstLine="758"/>
        <w:rPr>
          <w:szCs w:val="32"/>
        </w:rPr>
      </w:pPr>
      <w:r w:rsidRPr="009C4D79">
        <w:rPr>
          <w:rFonts w:hint="eastAsia"/>
          <w:szCs w:val="32"/>
        </w:rPr>
        <w:t>图书馆是学校的文献信息资源中心，是储藏图书资料的重地，也是人员高度集中的场所，属于</w:t>
      </w:r>
      <w:proofErr w:type="gramStart"/>
      <w:r w:rsidRPr="009C4D79">
        <w:rPr>
          <w:rFonts w:hint="eastAsia"/>
          <w:szCs w:val="32"/>
        </w:rPr>
        <w:t>学校消防</w:t>
      </w:r>
      <w:proofErr w:type="gramEnd"/>
      <w:r w:rsidRPr="009C4D79">
        <w:rPr>
          <w:rFonts w:hint="eastAsia"/>
          <w:szCs w:val="32"/>
        </w:rPr>
        <w:t>安全的重点部位，根据《中华人民共和国消防法》《高等学校消防安全管理规定》等相关法律法规和规章，结合图书馆实际，制定本规定。</w:t>
      </w:r>
    </w:p>
    <w:p w:rsidR="00C56EDB" w:rsidRPr="009C4D79" w:rsidRDefault="00C56EDB" w:rsidP="00C56EDB">
      <w:pPr>
        <w:spacing w:line="460" w:lineRule="exact"/>
        <w:ind w:firstLineChars="200" w:firstLine="640"/>
        <w:rPr>
          <w:szCs w:val="32"/>
        </w:rPr>
      </w:pPr>
      <w:r w:rsidRPr="009C4D79">
        <w:rPr>
          <w:rFonts w:hint="eastAsia"/>
          <w:szCs w:val="32"/>
        </w:rPr>
        <w:t>一、成立图书馆消防安全工作领导小组，由党总支书记、馆长任组长，副书记、副馆长任副组长，成员由各部室主任组成。馆办公室是图书馆消防安全管理工作的牵头部门。</w:t>
      </w:r>
    </w:p>
    <w:p w:rsidR="00C56EDB" w:rsidRPr="009C4D79" w:rsidRDefault="00C56EDB" w:rsidP="00C56EDB">
      <w:pPr>
        <w:spacing w:line="460" w:lineRule="exact"/>
        <w:ind w:firstLineChars="200" w:firstLine="640"/>
        <w:rPr>
          <w:szCs w:val="32"/>
        </w:rPr>
      </w:pPr>
      <w:r w:rsidRPr="009C4D79">
        <w:rPr>
          <w:rFonts w:hint="eastAsia"/>
          <w:szCs w:val="32"/>
        </w:rPr>
        <w:t>二、图书馆实行“馆领导—部室主任—各岗位”三级消防安全责任制。党总支书记和馆长是图书馆消防安全责任人，全面负责图书馆的消防安全工作；按照“谁主管，谁负责”的原则，副书记、副馆长对分管联系的</w:t>
      </w:r>
      <w:proofErr w:type="gramStart"/>
      <w:r w:rsidRPr="009C4D79">
        <w:rPr>
          <w:rFonts w:hint="eastAsia"/>
          <w:szCs w:val="32"/>
        </w:rPr>
        <w:t>部室负领导</w:t>
      </w:r>
      <w:proofErr w:type="gramEnd"/>
      <w:r w:rsidRPr="009C4D79">
        <w:rPr>
          <w:rFonts w:hint="eastAsia"/>
          <w:szCs w:val="32"/>
        </w:rPr>
        <w:t>责任，各部室主任是</w:t>
      </w:r>
      <w:proofErr w:type="gramStart"/>
      <w:r w:rsidRPr="009C4D79">
        <w:rPr>
          <w:rFonts w:hint="eastAsia"/>
          <w:szCs w:val="32"/>
        </w:rPr>
        <w:t>本部</w:t>
      </w:r>
      <w:proofErr w:type="gramEnd"/>
      <w:r w:rsidRPr="009C4D79">
        <w:rPr>
          <w:rFonts w:hint="eastAsia"/>
          <w:szCs w:val="32"/>
        </w:rPr>
        <w:t>室第一责任人，负责本部门辖区内的消防安全工作；在各具体岗位上的所有工作人员是安全工作的直接责任人。</w:t>
      </w:r>
    </w:p>
    <w:p w:rsidR="00C56EDB" w:rsidRPr="009C4D79" w:rsidRDefault="00C56EDB" w:rsidP="00C56EDB">
      <w:pPr>
        <w:spacing w:line="460" w:lineRule="exact"/>
        <w:ind w:firstLineChars="200" w:firstLine="640"/>
        <w:rPr>
          <w:szCs w:val="32"/>
        </w:rPr>
      </w:pPr>
      <w:r w:rsidRPr="009C4D79">
        <w:rPr>
          <w:rFonts w:hint="eastAsia"/>
          <w:szCs w:val="32"/>
        </w:rPr>
        <w:t>三、对全馆人员进行经常性的消防安全教育，掌握消防安全知识，提高处理应急事故能力，使全馆人员做到“三懂三会四能”：懂本岗位的火灾危害性，懂火灾的预防措施，懂火灾的扑救方法；会报火警，会使用消防器材，会扑救初起火灾；能宣传，能检查，能发现整改隐患，能及时有效扑救初起火灾。</w:t>
      </w:r>
    </w:p>
    <w:p w:rsidR="00C56EDB" w:rsidRPr="009C4D79" w:rsidRDefault="00C56EDB" w:rsidP="00C56EDB">
      <w:pPr>
        <w:spacing w:line="460" w:lineRule="exact"/>
        <w:ind w:firstLineChars="200" w:firstLine="640"/>
        <w:rPr>
          <w:szCs w:val="32"/>
        </w:rPr>
      </w:pPr>
      <w:r w:rsidRPr="009C4D79">
        <w:rPr>
          <w:rFonts w:hint="eastAsia"/>
          <w:szCs w:val="32"/>
        </w:rPr>
        <w:t>四、各部门、书库、</w:t>
      </w:r>
      <w:proofErr w:type="gramStart"/>
      <w:r w:rsidRPr="009C4D79">
        <w:rPr>
          <w:rFonts w:hint="eastAsia"/>
          <w:szCs w:val="32"/>
        </w:rPr>
        <w:t>阅览室等馆内场</w:t>
      </w:r>
      <w:proofErr w:type="gramEnd"/>
      <w:r w:rsidRPr="009C4D79">
        <w:rPr>
          <w:rFonts w:hint="eastAsia"/>
          <w:szCs w:val="32"/>
        </w:rPr>
        <w:t>所严禁吸烟和使用</w:t>
      </w:r>
      <w:r w:rsidRPr="009C4D79">
        <w:rPr>
          <w:rFonts w:hint="eastAsia"/>
          <w:szCs w:val="32"/>
        </w:rPr>
        <w:lastRenderedPageBreak/>
        <w:t>明火，严禁使用违章电器，非火警不得动用消防设备。</w:t>
      </w:r>
    </w:p>
    <w:p w:rsidR="00C56EDB" w:rsidRPr="009C4D79" w:rsidRDefault="00C56EDB" w:rsidP="00C56EDB">
      <w:pPr>
        <w:spacing w:line="460" w:lineRule="exact"/>
        <w:ind w:firstLineChars="200" w:firstLine="640"/>
        <w:rPr>
          <w:szCs w:val="32"/>
        </w:rPr>
      </w:pPr>
      <w:r w:rsidRPr="009C4D79">
        <w:rPr>
          <w:rFonts w:hint="eastAsia"/>
          <w:szCs w:val="32"/>
        </w:rPr>
        <w:t>五、工作场所的照明灯具必须保持完好，电源插头、插座或电源开关如有接触不良或损坏要及时维修或更换。不准用可燃物做灯罩，不准乱拉电线，严禁用电超负荷。停电期间严禁使用明火照明。</w:t>
      </w:r>
    </w:p>
    <w:p w:rsidR="00C56EDB" w:rsidRPr="009C4D79" w:rsidRDefault="00C56EDB" w:rsidP="00C56EDB">
      <w:pPr>
        <w:spacing w:line="460" w:lineRule="exact"/>
        <w:ind w:firstLineChars="200" w:firstLine="640"/>
        <w:rPr>
          <w:szCs w:val="32"/>
        </w:rPr>
      </w:pPr>
      <w:r w:rsidRPr="009C4D79">
        <w:rPr>
          <w:rFonts w:hint="eastAsia"/>
          <w:szCs w:val="32"/>
        </w:rPr>
        <w:t>六、严禁携带易燃、易爆、腐蚀、剧毒等危险品进馆。确因馆内工作需要，</w:t>
      </w:r>
      <w:proofErr w:type="gramStart"/>
      <w:r w:rsidRPr="009C4D79">
        <w:rPr>
          <w:rFonts w:hint="eastAsia"/>
          <w:szCs w:val="32"/>
        </w:rPr>
        <w:t>须经馆领导</w:t>
      </w:r>
      <w:proofErr w:type="gramEnd"/>
      <w:r w:rsidRPr="009C4D79">
        <w:rPr>
          <w:rFonts w:hint="eastAsia"/>
          <w:szCs w:val="32"/>
        </w:rPr>
        <w:t>批准，并有专人专责保管，以防意外事故。</w:t>
      </w:r>
    </w:p>
    <w:p w:rsidR="00C56EDB" w:rsidRPr="009C4D79" w:rsidRDefault="00C56EDB" w:rsidP="00C56EDB">
      <w:pPr>
        <w:spacing w:line="460" w:lineRule="exact"/>
        <w:ind w:firstLineChars="200" w:firstLine="640"/>
        <w:rPr>
          <w:szCs w:val="32"/>
        </w:rPr>
      </w:pPr>
      <w:r w:rsidRPr="009C4D79">
        <w:rPr>
          <w:rFonts w:hint="eastAsia"/>
          <w:szCs w:val="32"/>
        </w:rPr>
        <w:t>七、各部室的门窗、电器设备要及时检查。下班前要检查门窗是否关好、水电是否切断，发现有损坏及时报馆办公室修理。</w:t>
      </w:r>
    </w:p>
    <w:p w:rsidR="00C56EDB" w:rsidRPr="009C4D79" w:rsidRDefault="00C56EDB" w:rsidP="00C56EDB">
      <w:pPr>
        <w:spacing w:line="460" w:lineRule="exact"/>
        <w:ind w:firstLineChars="200" w:firstLine="640"/>
        <w:rPr>
          <w:szCs w:val="32"/>
        </w:rPr>
      </w:pPr>
      <w:r w:rsidRPr="009C4D79">
        <w:rPr>
          <w:rFonts w:hint="eastAsia"/>
          <w:szCs w:val="32"/>
        </w:rPr>
        <w:t>八、消防安全管理人要定期检查消防水泵、灭火器等设施设备是否正常，严格按要求进行维护，确保正常使用。</w:t>
      </w:r>
    </w:p>
    <w:p w:rsidR="00C56EDB" w:rsidRPr="009C4D79" w:rsidRDefault="00C56EDB" w:rsidP="00C56EDB">
      <w:pPr>
        <w:spacing w:line="460" w:lineRule="exact"/>
        <w:ind w:firstLineChars="200" w:firstLine="640"/>
        <w:rPr>
          <w:szCs w:val="32"/>
        </w:rPr>
      </w:pPr>
      <w:r w:rsidRPr="009C4D79">
        <w:rPr>
          <w:rFonts w:hint="eastAsia"/>
          <w:szCs w:val="32"/>
        </w:rPr>
        <w:t>九、确保消防通道的畅通，通道内不准停放车辆和堆放物品。</w:t>
      </w:r>
    </w:p>
    <w:p w:rsidR="00C56EDB" w:rsidRPr="009C4D79" w:rsidRDefault="00C56EDB" w:rsidP="00C56EDB">
      <w:pPr>
        <w:spacing w:line="460" w:lineRule="exact"/>
        <w:ind w:firstLineChars="200" w:firstLine="640"/>
        <w:rPr>
          <w:szCs w:val="32"/>
        </w:rPr>
      </w:pPr>
      <w:r w:rsidRPr="009C4D79">
        <w:rPr>
          <w:rFonts w:hint="eastAsia"/>
          <w:szCs w:val="32"/>
        </w:rPr>
        <w:t>十、做好馆内消防控制室的巡查。</w:t>
      </w:r>
    </w:p>
    <w:p w:rsidR="00C56EDB" w:rsidRPr="009C4D79" w:rsidRDefault="00C56EDB" w:rsidP="00C56EDB">
      <w:pPr>
        <w:spacing w:line="460" w:lineRule="exact"/>
        <w:ind w:left="944" w:hangingChars="295" w:hanging="944"/>
        <w:rPr>
          <w:szCs w:val="32"/>
        </w:rPr>
      </w:pPr>
    </w:p>
    <w:p w:rsidR="00BD43B6" w:rsidRPr="0049749D" w:rsidRDefault="00BD43B6" w:rsidP="00BD43B6">
      <w:pPr>
        <w:jc w:val="center"/>
        <w:rPr>
          <w:rFonts w:ascii="宋体" w:eastAsia="宋体"/>
          <w:b/>
          <w:sz w:val="36"/>
          <w:szCs w:val="36"/>
        </w:rPr>
      </w:pPr>
    </w:p>
    <w:sectPr w:rsidR="00BD43B6" w:rsidRPr="0049749D" w:rsidSect="00A5205B">
      <w:footerReference w:type="default" r:id="rId7"/>
      <w:pgSz w:w="11906" w:h="16838" w:code="9"/>
      <w:pgMar w:top="1440" w:right="1797" w:bottom="1276" w:left="1797" w:header="851" w:footer="992" w:gutter="0"/>
      <w:pgNumType w:start="1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8C6" w:rsidRDefault="00DC18C6">
      <w:r>
        <w:separator/>
      </w:r>
    </w:p>
  </w:endnote>
  <w:endnote w:type="continuationSeparator" w:id="0">
    <w:p w:rsidR="00DC18C6" w:rsidRDefault="00DC1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449" w:rsidRDefault="00DC18C6" w:rsidP="00F0244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8C6" w:rsidRDefault="00DC18C6">
      <w:r>
        <w:separator/>
      </w:r>
    </w:p>
  </w:footnote>
  <w:footnote w:type="continuationSeparator" w:id="0">
    <w:p w:rsidR="00DC18C6" w:rsidRDefault="00DC1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25F05"/>
    <w:multiLevelType w:val="hybridMultilevel"/>
    <w:tmpl w:val="02DAA3F8"/>
    <w:lvl w:ilvl="0" w:tplc="2E52477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3B6"/>
    <w:rsid w:val="00074D41"/>
    <w:rsid w:val="00095784"/>
    <w:rsid w:val="000D5548"/>
    <w:rsid w:val="00124B1F"/>
    <w:rsid w:val="00130DAD"/>
    <w:rsid w:val="00187E50"/>
    <w:rsid w:val="00227753"/>
    <w:rsid w:val="00243BB1"/>
    <w:rsid w:val="002A00BE"/>
    <w:rsid w:val="002A0305"/>
    <w:rsid w:val="00301D17"/>
    <w:rsid w:val="003247AD"/>
    <w:rsid w:val="003942C7"/>
    <w:rsid w:val="003968B7"/>
    <w:rsid w:val="00486253"/>
    <w:rsid w:val="0049749D"/>
    <w:rsid w:val="004B0A67"/>
    <w:rsid w:val="00544D0E"/>
    <w:rsid w:val="005A6CB5"/>
    <w:rsid w:val="005B06C4"/>
    <w:rsid w:val="005D2733"/>
    <w:rsid w:val="005E5961"/>
    <w:rsid w:val="006E56B2"/>
    <w:rsid w:val="007376F5"/>
    <w:rsid w:val="00773619"/>
    <w:rsid w:val="007A4399"/>
    <w:rsid w:val="00901435"/>
    <w:rsid w:val="00927016"/>
    <w:rsid w:val="00A523BD"/>
    <w:rsid w:val="00AA1F93"/>
    <w:rsid w:val="00AB1DD9"/>
    <w:rsid w:val="00B10665"/>
    <w:rsid w:val="00B234EE"/>
    <w:rsid w:val="00B25E4E"/>
    <w:rsid w:val="00BD43B6"/>
    <w:rsid w:val="00C22D67"/>
    <w:rsid w:val="00C56EDB"/>
    <w:rsid w:val="00D50925"/>
    <w:rsid w:val="00D65189"/>
    <w:rsid w:val="00DC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5A75CE-6216-4AB5-B234-7514420AF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43B6"/>
    <w:pPr>
      <w:widowControl w:val="0"/>
      <w:jc w:val="both"/>
    </w:pPr>
    <w:rPr>
      <w:rFonts w:ascii="仿宋_GB2312" w:eastAsia="仿宋_GB2312" w:hAnsi="宋体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D43B6"/>
    <w:rPr>
      <w:rFonts w:ascii="宋体" w:hAnsi="Courier New" w:hint="eastAsia"/>
      <w:sz w:val="30"/>
      <w:szCs w:val="20"/>
    </w:rPr>
  </w:style>
  <w:style w:type="character" w:customStyle="1" w:styleId="a4">
    <w:name w:val="纯文本 字符"/>
    <w:basedOn w:val="a0"/>
    <w:link w:val="a3"/>
    <w:rsid w:val="00BD43B6"/>
    <w:rPr>
      <w:rFonts w:ascii="宋体" w:eastAsia="仿宋_GB2312" w:hAnsi="Courier New" w:cs="Times New Roman"/>
      <w:sz w:val="30"/>
      <w:szCs w:val="20"/>
    </w:rPr>
  </w:style>
  <w:style w:type="paragraph" w:styleId="a5">
    <w:name w:val="footer"/>
    <w:basedOn w:val="a"/>
    <w:link w:val="a6"/>
    <w:uiPriority w:val="99"/>
    <w:unhideWhenUsed/>
    <w:rsid w:val="00BD43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43B6"/>
    <w:rPr>
      <w:rFonts w:ascii="仿宋_GB2312" w:eastAsia="仿宋_GB2312" w:hAnsi="宋体" w:cs="Times New Roman"/>
      <w:sz w:val="18"/>
      <w:szCs w:val="18"/>
    </w:rPr>
  </w:style>
  <w:style w:type="table" w:customStyle="1" w:styleId="1">
    <w:name w:val="网格型1"/>
    <w:basedOn w:val="a1"/>
    <w:next w:val="a7"/>
    <w:uiPriority w:val="39"/>
    <w:rsid w:val="00BD4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BD4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AA1F93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AA1F93"/>
    <w:rPr>
      <w:rFonts w:ascii="仿宋_GB2312" w:eastAsia="仿宋_GB2312" w:hAnsi="宋体" w:cs="Times New Roman"/>
      <w:sz w:val="32"/>
      <w:szCs w:val="24"/>
    </w:rPr>
  </w:style>
  <w:style w:type="paragraph" w:styleId="aa">
    <w:name w:val="header"/>
    <w:basedOn w:val="a"/>
    <w:link w:val="ab"/>
    <w:uiPriority w:val="99"/>
    <w:unhideWhenUsed/>
    <w:rsid w:val="003247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3247AD"/>
    <w:rPr>
      <w:rFonts w:ascii="仿宋_GB2312" w:eastAsia="仿宋_GB2312" w:hAnsi="宋体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21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yuan wei</cp:lastModifiedBy>
  <cp:revision>2</cp:revision>
  <cp:lastPrinted>2022-06-25T01:44:00Z</cp:lastPrinted>
  <dcterms:created xsi:type="dcterms:W3CDTF">2023-11-10T07:19:00Z</dcterms:created>
  <dcterms:modified xsi:type="dcterms:W3CDTF">2023-11-10T07:19:00Z</dcterms:modified>
</cp:coreProperties>
</file>